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Информация о реализации краевого проекта «Библиотечное лето 20</w:t>
      </w:r>
      <w:r>
        <w:rPr>
          <w:rFonts w:ascii="Times New Roman" w:eastAsia="Calibri" w:hAnsi="Times New Roman"/>
          <w:b/>
          <w:sz w:val="26"/>
          <w:szCs w:val="26"/>
        </w:rPr>
        <w:t>20</w:t>
      </w:r>
      <w:r>
        <w:rPr>
          <w:rFonts w:ascii="Times New Roman" w:eastAsia="Calibri" w:hAnsi="Times New Roman"/>
          <w:b/>
          <w:sz w:val="26"/>
          <w:szCs w:val="26"/>
        </w:rPr>
        <w:t>»</w:t>
      </w:r>
    </w:p>
    <w:p>
      <w:pPr>
        <w:pStyle w:val="style0"/>
        <w:spacing w:after="0" w:lineRule="auto" w:line="240"/>
        <w:jc w:val="center"/>
        <w:rPr>
          <w:rFonts w:ascii="Times New Roman" w:eastAsia="Calibri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.07.20</w:t>
      </w:r>
      <w:r>
        <w:rPr>
          <w:rFonts w:ascii="Times New Roman" w:hAnsi="Times New Roman"/>
          <w:sz w:val="26"/>
          <w:szCs w:val="26"/>
        </w:rPr>
        <w:t>20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Краевой проект «Библиотечное лето» в библиотеках Красноярского края реализуется с 2010 года. Задачи проекта - создание оптимальных условий для безопасного и содержательного досуга детей летом средствами библиотек, обеспечение комплексного культурно-информационного обслуживания детей в каникулярный период, профилактика негативных явлений в подростковой среде.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В целях эффективной реализации проекта «Библиотечное лето» в 20</w:t>
      </w:r>
      <w:r>
        <w:rPr>
          <w:rFonts w:ascii="Times New Roman" w:cs="Times New Roman" w:eastAsia="Times New Roman" w:hAnsi="Times New Roman"/>
          <w:sz w:val="26"/>
          <w:szCs w:val="26"/>
        </w:rPr>
        <w:t>20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году Красноярской краевой детской библиотекой проведен</w:t>
      </w:r>
      <w:r>
        <w:rPr>
          <w:rFonts w:ascii="Times New Roman" w:cs="Times New Roman" w:eastAsia="Times New Roman" w:hAnsi="Times New Roman"/>
          <w:sz w:val="26"/>
          <w:szCs w:val="26"/>
        </w:rPr>
        <w:t>о</w:t>
      </w:r>
      <w:r>
        <w:rPr>
          <w:rFonts w:ascii="Times New Roman" w:cs="Times New Roman" w:eastAsia="Times New Roman" w:hAnsi="Times New Roman"/>
          <w:sz w:val="26"/>
          <w:szCs w:val="26"/>
        </w:rPr>
        <w:t>: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1. Подготовлено и направлено в муниципальные библиотеки края письмо Красноярской краевой детской библиотеки «Об организации работы библиотек в летний период» (исх. от </w:t>
      </w:r>
      <w:r>
        <w:rPr>
          <w:rFonts w:ascii="Times New Roman" w:cs="Times New Roman" w:eastAsia="Times New Roman" w:hAnsi="Times New Roman"/>
          <w:sz w:val="26"/>
          <w:szCs w:val="26"/>
        </w:rPr>
        <w:t>22</w:t>
      </w:r>
      <w:r>
        <w:rPr>
          <w:rFonts w:ascii="Times New Roman" w:cs="Times New Roman" w:eastAsia="Times New Roman" w:hAnsi="Times New Roman"/>
          <w:sz w:val="26"/>
          <w:szCs w:val="26"/>
        </w:rPr>
        <w:t>.05.20</w:t>
      </w:r>
      <w:r>
        <w:rPr>
          <w:rFonts w:ascii="Times New Roman" w:cs="Times New Roman" w:eastAsia="Times New Roman" w:hAnsi="Times New Roman"/>
          <w:sz w:val="26"/>
          <w:szCs w:val="26"/>
        </w:rPr>
        <w:t>20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№ </w:t>
      </w:r>
      <w:r>
        <w:rPr>
          <w:rFonts w:ascii="Times New Roman" w:cs="Times New Roman" w:eastAsia="Times New Roman" w:hAnsi="Times New Roman"/>
          <w:sz w:val="26"/>
          <w:szCs w:val="26"/>
        </w:rPr>
        <w:t>114</w:t>
      </w:r>
      <w:r>
        <w:rPr>
          <w:rFonts w:ascii="Times New Roman" w:cs="Times New Roman" w:eastAsia="Times New Roman" w:hAnsi="Times New Roman"/>
          <w:sz w:val="26"/>
          <w:szCs w:val="26"/>
        </w:rPr>
        <w:t>, копия - руководителям территориальных органов управления культуры края).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2. </w:t>
      </w:r>
      <w:r>
        <w:rPr>
          <w:rFonts w:ascii="Times New Roman" w:cs="Times New Roman" w:eastAsia="Times New Roman" w:hAnsi="Times New Roman"/>
          <w:sz w:val="26"/>
          <w:szCs w:val="26"/>
        </w:rPr>
        <w:t>12 мая проведён к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раевой дистанционный семинар «Библиотечное лето: копилка идей и практик».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Специалистами ККДБ были обозначены проблемы, связанные с работой библиотек летом 2020 года, когда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из-за пандемии коронавируса запрещено проводить массовые мероприятия, поэтому очень актуальна работа библиотек в сети </w:t>
      </w:r>
      <w:r>
        <w:rPr>
          <w:rFonts w:cs="Times New Roman" w:eastAsia="Times New Roman" w:hAnsi="Times New Roman"/>
          <w:sz w:val="26"/>
          <w:szCs w:val="26"/>
          <w:lang w:val="en-US"/>
        </w:rPr>
        <w:t>И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нтернет. В рамках семинара в формате видео был представлен опыт работы детских библиотек </w:t>
      </w:r>
      <w:r>
        <w:rPr>
          <w:rFonts w:ascii="Times New Roman" w:cs="Times New Roman" w:eastAsia="Times New Roman" w:hAnsi="Times New Roman"/>
          <w:sz w:val="26"/>
          <w:szCs w:val="26"/>
        </w:rPr>
        <w:t>Уярского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и Рыбинского районов, г. Канска.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Приняли участие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в семинаре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онлайн 156 человек из 16 территорий Красноярского края. Всего на сегодняшний день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более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3000 просмотров (материалы семинара доступны на </w:t>
      </w:r>
      <w:r>
        <w:rPr>
          <w:rFonts w:ascii="Times New Roman" w:cs="Times New Roman" w:eastAsia="Times New Roman" w:hAnsi="Times New Roman"/>
          <w:sz w:val="26"/>
          <w:szCs w:val="26"/>
        </w:rPr>
        <w:t>YouTube</w:t>
      </w:r>
      <w:r>
        <w:rPr>
          <w:rFonts w:ascii="Times New Roman" w:cs="Times New Roman" w:eastAsia="Times New Roman" w:hAnsi="Times New Roman"/>
          <w:sz w:val="26"/>
          <w:szCs w:val="26"/>
        </w:rPr>
        <w:t>-канале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ККДБ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по ссылке </w:t>
      </w:r>
      <w:r>
        <w:rPr/>
        <w:fldChar w:fldCharType="begin"/>
      </w:r>
      <w:r>
        <w:instrText xml:space="preserve"> HYPERLINK "https://www.youtube.com/watch?v=pYZxgbO6OL8&amp;list=PLLGu67b6AI0CqVi6Vlor-qobsCjgz3IYG&amp;index=3&amp;t=0s"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6"/>
          <w:szCs w:val="26"/>
        </w:rPr>
        <w:t>https://www.youtube.com/watch?v=pYZxgbO6OL8&amp;list=PLLGu67b6AI0CqVi6Vlor-qobsCjgz3IYG&amp;index=3&amp;t=0s</w:t>
      </w:r>
      <w:r>
        <w:rPr/>
        <w:fldChar w:fldCharType="end"/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)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3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cs="Times New Roman" w:eastAsia="Times New Roman" w:hAnsi="Times New Roman"/>
          <w:sz w:val="26"/>
          <w:szCs w:val="26"/>
        </w:rPr>
        <w:t>Осуществляется методическое обеспечение реализации проекта: на сайте Красноярской краевой детской библиотеки в разделе «Библиотечное лето» по адресу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/>
        <w:fldChar w:fldCharType="begin"/>
      </w:r>
      <w:r>
        <w:instrText xml:space="preserve"> HYPERLINK "http://www.kkdb.ru/bibliotechnoe-leto"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sz w:val="26"/>
          <w:szCs w:val="26"/>
        </w:rPr>
        <w:t>http://www.kkdb.ru/bibliotechnoe-leto</w:t>
      </w:r>
      <w:r>
        <w:rPr/>
        <w:fldChar w:fldCharType="end"/>
      </w:r>
      <w:r>
        <w:rPr>
          <w:rStyle w:val="style85"/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размещены методические рекомендации по организации библиотечного обслуживания детей во время летних каникул, информационные и методические письма, материалы о реализации проекта «Библиотечное лето» в Красноярском крае за предыдущие годы, логотип проекта, сценарии мероприятий.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4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1 июня 2020 </w:t>
      </w:r>
      <w:r>
        <w:rPr>
          <w:rFonts w:cs="Times New Roman" w:eastAsia="Times New Roman" w:hAnsi="Times New Roman"/>
          <w:sz w:val="26"/>
          <w:szCs w:val="26"/>
          <w:lang w:val="en-US"/>
        </w:rPr>
        <w:t>с</w:t>
      </w:r>
      <w:r>
        <w:rPr>
          <w:rFonts w:ascii="Times New Roman" w:cs="Times New Roman" w:eastAsia="Times New Roman" w:hAnsi="Times New Roman"/>
          <w:sz w:val="26"/>
          <w:szCs w:val="26"/>
        </w:rPr>
        <w:t>тартовала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краевая сетевая акция Летний книжный марафон. На сайте ККДБ </w:t>
      </w:r>
      <w:r>
        <w:rPr>
          <w:rFonts w:ascii="Times New Roman" w:cs="Times New Roman" w:eastAsia="Times New Roman" w:hAnsi="Times New Roman"/>
          <w:sz w:val="26"/>
          <w:szCs w:val="26"/>
        </w:rPr>
        <w:t>работает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отдельная страница марафона и размещено методическое письмо о проведении марафона.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Основные цели акции: формирование положительного образа человека читающего; развитие у детей и подростков умения анализировать, формулировать и высказывать свои мысли по поводу прочитанного; включение в круг чтения детей и подростков лучших детских книг; развитие культуры общения в сети Интернет. К участию в марафоне приглашены дети, подростки, а также семьи с детьми. </w:t>
      </w:r>
    </w:p>
    <w:p>
      <w:pPr>
        <w:pStyle w:val="style0"/>
        <w:suppressAutoHyphens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С 01 июня на сайте Летнего книжного марафона была открыта онлайн регистрация. В течение месяца участниками марафона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стали </w:t>
      </w:r>
      <w:r>
        <w:rPr>
          <w:rFonts w:ascii="Times New Roman" w:cs="Times New Roman" w:eastAsia="Times New Roman" w:hAnsi="Times New Roman"/>
          <w:sz w:val="26"/>
          <w:szCs w:val="26"/>
        </w:rPr>
        <w:t>209 человек, которые уже прочитали и опубликовали свои отзывы на 1275 книг.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Марафон продлится до 31 августа 2020 года.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В связи с карантинными мерами, принятыми в крае в целях предотвращения распространения </w:t>
      </w:r>
      <w:r>
        <w:rPr>
          <w:rFonts w:ascii="Times New Roman" w:cs="Times New Roman" w:eastAsia="Times New Roman" w:hAnsi="Times New Roman"/>
          <w:sz w:val="26"/>
          <w:szCs w:val="26"/>
        </w:rPr>
        <w:t>коронавирусной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инфекции, большинство библиотек, обслуживающих </w:t>
      </w:r>
      <w:r>
        <w:rPr>
          <w:rFonts w:cs="Times New Roman" w:eastAsia="Times New Roman" w:hAnsi="Times New Roman"/>
          <w:sz w:val="26"/>
          <w:szCs w:val="26"/>
          <w:lang w:val="en-US"/>
        </w:rPr>
        <w:t>детей,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работали в режиме онлайн. Ко всем важным датам июня – День защиты детей,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День Памяти и скорби, Пушкинский День России, Всемирный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День охраны окружающей среды, Международный День друзей </w:t>
      </w:r>
      <w:r>
        <w:rPr>
          <w:rFonts w:ascii="Times New Roman" w:cs="Times New Roman" w:eastAsia="Times New Roman" w:hAnsi="Times New Roman"/>
          <w:sz w:val="26"/>
          <w:szCs w:val="26"/>
        </w:rPr>
        <w:t>–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библиотеки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подготовили и </w:t>
      </w:r>
      <w:r>
        <w:rPr>
          <w:rFonts w:ascii="Times New Roman" w:cs="Times New Roman" w:eastAsia="Times New Roman" w:hAnsi="Times New Roman"/>
          <w:sz w:val="26"/>
          <w:szCs w:val="26"/>
        </w:rPr>
        <w:t>пров</w:t>
      </w:r>
      <w:r>
        <w:rPr>
          <w:rFonts w:ascii="Times New Roman" w:cs="Times New Roman" w:eastAsia="Times New Roman" w:hAnsi="Times New Roman"/>
          <w:sz w:val="26"/>
          <w:szCs w:val="26"/>
        </w:rPr>
        <w:t>е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ли онлайн-мероприятия на страницах в сети </w:t>
      </w:r>
      <w:r>
        <w:rPr>
          <w:rFonts w:cs="Times New Roman" w:eastAsia="Times New Roman" w:hAnsi="Times New Roman"/>
          <w:sz w:val="26"/>
          <w:szCs w:val="26"/>
          <w:lang w:val="en-US"/>
        </w:rPr>
        <w:t>И</w:t>
      </w:r>
      <w:r>
        <w:rPr>
          <w:rFonts w:ascii="Times New Roman" w:cs="Times New Roman" w:eastAsia="Times New Roman" w:hAnsi="Times New Roman"/>
          <w:sz w:val="26"/>
          <w:szCs w:val="26"/>
        </w:rPr>
        <w:t>нтернет: чтения, мастер-классы, викторины, игры, виртуальные выставки и тематические обзоры.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Так, в Пушкинский День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Центральная детская библиотека им. А. П. Гайдара </w:t>
      </w:r>
      <w:r>
        <w:rPr>
          <w:rFonts w:ascii="Times New Roman" w:cs="Times New Roman" w:eastAsia="Times New Roman" w:hAnsi="Times New Roman"/>
          <w:sz w:val="26"/>
          <w:szCs w:val="26"/>
        </w:rPr>
        <w:t>г. Ачинска пригласила читателей</w:t>
      </w:r>
      <w: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к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волшебн</w:t>
      </w:r>
      <w:r>
        <w:rPr>
          <w:rFonts w:ascii="Times New Roman" w:cs="Times New Roman" w:eastAsia="Times New Roman" w:hAnsi="Times New Roman"/>
          <w:sz w:val="26"/>
          <w:szCs w:val="26"/>
        </w:rPr>
        <w:t>ому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проЧтени</w:t>
      </w:r>
      <w:r>
        <w:rPr>
          <w:rFonts w:ascii="Times New Roman" w:cs="Times New Roman" w:eastAsia="Times New Roman" w:hAnsi="Times New Roman"/>
          <w:sz w:val="26"/>
          <w:szCs w:val="26"/>
        </w:rPr>
        <w:t>ю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«Сказку эту поведаю теперь я свету»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, библиотеки г. Боготола провели </w:t>
      </w:r>
      <w:r>
        <w:rPr>
          <w:rFonts w:ascii="Times New Roman" w:cs="Times New Roman" w:eastAsia="Times New Roman" w:hAnsi="Times New Roman"/>
          <w:sz w:val="26"/>
          <w:szCs w:val="26"/>
        </w:rPr>
        <w:t>видео-</w:t>
      </w:r>
      <w:r>
        <w:rPr>
          <w:rFonts w:ascii="Times New Roman" w:cs="Times New Roman" w:eastAsia="Times New Roman" w:hAnsi="Times New Roman"/>
          <w:sz w:val="26"/>
          <w:szCs w:val="26"/>
        </w:rPr>
        <w:t>батл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«</w:t>
      </w:r>
      <w:r>
        <w:rPr>
          <w:rFonts w:ascii="Times New Roman" w:cs="Times New Roman" w:eastAsia="Times New Roman" w:hAnsi="Times New Roman"/>
          <w:sz w:val="26"/>
          <w:szCs w:val="26"/>
        </w:rPr>
        <w:t>Рифмуй, как Пушкин!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» и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разместили </w:t>
      </w:r>
      <w:r>
        <w:rPr>
          <w:rFonts w:ascii="Times New Roman" w:cs="Times New Roman" w:eastAsia="Times New Roman" w:hAnsi="Times New Roman"/>
          <w:sz w:val="26"/>
          <w:szCs w:val="26"/>
        </w:rPr>
        <w:t>виртуальн</w:t>
      </w:r>
      <w:r>
        <w:rPr>
          <w:rFonts w:ascii="Times New Roman" w:cs="Times New Roman" w:eastAsia="Times New Roman" w:hAnsi="Times New Roman"/>
          <w:sz w:val="26"/>
          <w:szCs w:val="26"/>
        </w:rPr>
        <w:t>ую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выставк</w:t>
      </w:r>
      <w:r>
        <w:rPr>
          <w:rFonts w:ascii="Times New Roman" w:cs="Times New Roman" w:eastAsia="Times New Roman" w:hAnsi="Times New Roman"/>
          <w:sz w:val="26"/>
          <w:szCs w:val="26"/>
        </w:rPr>
        <w:t>у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«Давайте Пушкина читать</w:t>
      </w:r>
      <w:r>
        <w:rPr>
          <w:rFonts w:ascii="Times New Roman" w:cs="Times New Roman" w:eastAsia="Times New Roman" w:hAnsi="Times New Roman"/>
          <w:sz w:val="26"/>
          <w:szCs w:val="26"/>
        </w:rPr>
        <w:t>»,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библиотеки </w:t>
      </w:r>
      <w:r>
        <w:rPr>
          <w:rFonts w:ascii="Times New Roman" w:cs="Times New Roman" w:eastAsia="Times New Roman" w:hAnsi="Times New Roman"/>
          <w:sz w:val="26"/>
          <w:szCs w:val="26"/>
        </w:rPr>
        <w:t>Бирилюсского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района </w:t>
      </w:r>
      <w:r>
        <w:rPr>
          <w:rFonts w:ascii="Times New Roman" w:cs="Times New Roman" w:eastAsia="Times New Roman" w:hAnsi="Times New Roman"/>
          <w:sz w:val="26"/>
          <w:szCs w:val="26"/>
        </w:rPr>
        <w:t>прове</w:t>
      </w:r>
      <w:r>
        <w:rPr>
          <w:rFonts w:ascii="Times New Roman" w:cs="Times New Roman" w:eastAsia="Times New Roman" w:hAnsi="Times New Roman"/>
          <w:sz w:val="26"/>
          <w:szCs w:val="26"/>
        </w:rPr>
        <w:t>ли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акци</w:t>
      </w:r>
      <w:r>
        <w:rPr>
          <w:rFonts w:ascii="Times New Roman" w:cs="Times New Roman" w:eastAsia="Times New Roman" w:hAnsi="Times New Roman"/>
          <w:sz w:val="26"/>
          <w:szCs w:val="26"/>
        </w:rPr>
        <w:t>ю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</w:t>
      </w:r>
      <w:r>
        <w:rPr>
          <w:rFonts w:ascii="Times New Roman" w:cs="Times New Roman" w:eastAsia="Times New Roman" w:hAnsi="Times New Roman"/>
          <w:sz w:val="26"/>
          <w:szCs w:val="26"/>
        </w:rPr>
        <w:t>Новобирилюссы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читают Пушкина» (библиотекари и читатели записывали видеоролики с чтением любимых произведений поэта, которые публиковались в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группе «Время читать»)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В День Памяти и скорби б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иблиотеками г. Боготола </w:t>
      </w:r>
      <w:r>
        <w:rPr>
          <w:rFonts w:ascii="Times New Roman" w:cs="Times New Roman" w:eastAsia="Times New Roman" w:hAnsi="Times New Roman"/>
          <w:sz w:val="26"/>
          <w:szCs w:val="26"/>
        </w:rPr>
        <w:t>был организован видео-журнал «2020 строк о войне». В течени</w:t>
      </w:r>
      <w:r>
        <w:rPr>
          <w:rFonts w:ascii="Times New Roman" w:cs="Times New Roman" w:eastAsia="Times New Roman" w:hAnsi="Times New Roman"/>
          <w:sz w:val="26"/>
          <w:szCs w:val="26"/>
        </w:rPr>
        <w:t>е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месяца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сами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читатели представляли </w:t>
      </w:r>
      <w:r>
        <w:rPr>
          <w:rFonts w:ascii="Times New Roman" w:cs="Times New Roman" w:eastAsia="Times New Roman" w:hAnsi="Times New Roman"/>
          <w:sz w:val="26"/>
          <w:szCs w:val="26"/>
        </w:rPr>
        <w:t>книги о Великой Отечественной войне на страницах библиотек в соцсетях.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В </w:t>
      </w:r>
      <w:r>
        <w:rPr>
          <w:rFonts w:ascii="Times New Roman" w:cs="Times New Roman" w:eastAsia="Times New Roman" w:hAnsi="Times New Roman"/>
          <w:sz w:val="26"/>
          <w:szCs w:val="26"/>
        </w:rPr>
        <w:t>Идринском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районе библиотеками была организована акция «Свеча Памяти»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На страницах соцсетей библиотекари предлагали своим читателям отметить и другие </w:t>
      </w:r>
      <w:r>
        <w:rPr>
          <w:rFonts w:ascii="Times New Roman" w:cs="Times New Roman" w:eastAsia="Times New Roman" w:hAnsi="Times New Roman"/>
          <w:sz w:val="26"/>
          <w:szCs w:val="26"/>
        </w:rPr>
        <w:t>события и праздники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, например, </w:t>
      </w:r>
      <w:r>
        <w:rPr>
          <w:rFonts w:ascii="Times New Roman" w:cs="Times New Roman" w:eastAsia="Times New Roman" w:hAnsi="Times New Roman"/>
          <w:sz w:val="26"/>
          <w:szCs w:val="26"/>
        </w:rPr>
        <w:t>детская библиотека-филиал № 3 г. Ачинска 19 июня в День бабочек провела познавательное мероприятие «Крылатая радуга»</w:t>
      </w:r>
      <w:r>
        <w:rPr>
          <w:rFonts w:ascii="Times New Roman" w:cs="Times New Roman" w:eastAsia="Times New Roman" w:hAnsi="Times New Roman"/>
          <w:sz w:val="26"/>
          <w:szCs w:val="26"/>
        </w:rPr>
        <w:t>. Участники узнали много интересных фактов из жизни бабочек и послушали рассказ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Юрия Коваля «Бабочки и цветы»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. ЦДБ </w:t>
      </w:r>
      <w:r>
        <w:rPr>
          <w:rFonts w:ascii="Times New Roman" w:cs="Times New Roman" w:eastAsia="Times New Roman" w:hAnsi="Times New Roman"/>
          <w:sz w:val="26"/>
          <w:szCs w:val="26"/>
        </w:rPr>
        <w:t>Бирилюсского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района провела к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нижный </w:t>
      </w:r>
      <w:r>
        <w:rPr>
          <w:rFonts w:ascii="Times New Roman" w:cs="Times New Roman" w:eastAsia="Times New Roman" w:hAnsi="Times New Roman"/>
          <w:sz w:val="26"/>
          <w:szCs w:val="26"/>
        </w:rPr>
        <w:t>онлайн-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обзор по творчеству Р. </w:t>
      </w:r>
      <w:r>
        <w:rPr>
          <w:rFonts w:ascii="Times New Roman" w:cs="Times New Roman" w:eastAsia="Times New Roman" w:hAnsi="Times New Roman"/>
          <w:sz w:val="26"/>
          <w:szCs w:val="26"/>
        </w:rPr>
        <w:t>Карапетьяна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«Улетный день»</w:t>
      </w:r>
      <w:r>
        <w:rPr>
          <w:rFonts w:ascii="Times New Roman" w:cs="Times New Roman" w:eastAsia="Times New Roman" w:hAnsi="Times New Roman"/>
          <w:sz w:val="26"/>
          <w:szCs w:val="26"/>
        </w:rPr>
        <w:t>, отметив Всемирный день ветра</w:t>
      </w:r>
      <w:r>
        <w:rPr>
          <w:rFonts w:ascii="Times New Roman" w:cs="Times New Roman" w:eastAsia="Times New Roman" w:hAnsi="Times New Roman"/>
          <w:sz w:val="26"/>
          <w:szCs w:val="26"/>
        </w:rPr>
        <w:t>, и ряд мероприятий в День приманивания муз (</w:t>
      </w:r>
      <w:r>
        <w:rPr>
          <w:rFonts w:ascii="Times New Roman" w:cs="Times New Roman" w:eastAsia="Times New Roman" w:hAnsi="Times New Roman"/>
          <w:sz w:val="26"/>
          <w:szCs w:val="26"/>
        </w:rPr>
        <w:t>совместное сочинение стихов «Капризная Евтерпа»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cs="Times New Roman" w:eastAsia="Times New Roman" w:hAnsi="Times New Roman"/>
          <w:sz w:val="26"/>
          <w:szCs w:val="26"/>
        </w:rPr>
        <w:t>онлайн-</w:t>
      </w:r>
      <w:r>
        <w:rPr>
          <w:rFonts w:ascii="Times New Roman" w:cs="Times New Roman" w:eastAsia="Times New Roman" w:hAnsi="Times New Roman"/>
          <w:sz w:val="26"/>
          <w:szCs w:val="26"/>
        </w:rPr>
        <w:t>пазлы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«</w:t>
      </w:r>
      <w:r>
        <w:rPr>
          <w:rFonts w:ascii="Times New Roman" w:cs="Times New Roman" w:eastAsia="Times New Roman" w:hAnsi="Times New Roman"/>
          <w:sz w:val="26"/>
          <w:szCs w:val="26"/>
        </w:rPr>
        <w:t>Узнай книгу по обложке</w:t>
      </w:r>
      <w:r>
        <w:rPr>
          <w:rFonts w:ascii="Times New Roman" w:cs="Times New Roman" w:eastAsia="Times New Roman" w:hAnsi="Times New Roman"/>
          <w:sz w:val="26"/>
          <w:szCs w:val="26"/>
        </w:rPr>
        <w:t>»</w:t>
      </w:r>
      <w:r>
        <w:rPr>
          <w:rFonts w:ascii="Times New Roman" w:cs="Times New Roman" w:eastAsia="Times New Roman" w:hAnsi="Times New Roman"/>
          <w:sz w:val="26"/>
          <w:szCs w:val="26"/>
        </w:rPr>
        <w:t>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опрос «Кто из персонажей опытный разрушитель порядка?»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и др.)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Детские библиотеки постарались адаптировать свои летние программы для сетевых форматов.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Так, ЦДБ г. Канска реализует программу </w:t>
      </w:r>
      <w:r>
        <w:rPr>
          <w:rFonts w:ascii="Times New Roman" w:cs="Times New Roman" w:hAnsi="Times New Roman"/>
          <w:sz w:val="24"/>
          <w:szCs w:val="24"/>
        </w:rPr>
        <w:t>«Лето в формате 3</w:t>
      </w:r>
      <w:r>
        <w:rPr>
          <w:rFonts w:ascii="Times New Roman" w:cs="Times New Roman" w:hAnsi="Times New Roman"/>
          <w:sz w:val="24"/>
          <w:szCs w:val="24"/>
          <w:lang w:val="en-US"/>
        </w:rPr>
        <w:t>D</w:t>
      </w:r>
      <w:r>
        <w:rPr>
          <w:rFonts w:ascii="Times New Roman" w:cs="Times New Roman" w:hAnsi="Times New Roman"/>
          <w:sz w:val="24"/>
          <w:szCs w:val="24"/>
        </w:rPr>
        <w:t>: для души, досуга, дела», ЦДБ г. Бородино – программу «Лето книжного цвета».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Многие библиотеки активно предлагают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своим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читателям воспользоваться </w:t>
      </w:r>
      <w:r>
        <w:rPr>
          <w:rFonts w:ascii="Times New Roman" w:cs="Times New Roman" w:eastAsia="Times New Roman" w:hAnsi="Times New Roman"/>
          <w:sz w:val="26"/>
          <w:szCs w:val="26"/>
        </w:rPr>
        <w:t>ресурсами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библиотеки </w:t>
      </w:r>
      <w:r>
        <w:rPr>
          <w:rFonts w:ascii="Times New Roman" w:cs="Times New Roman" w:eastAsia="Times New Roman" w:hAnsi="Times New Roman"/>
          <w:sz w:val="26"/>
          <w:szCs w:val="26"/>
        </w:rPr>
        <w:t>ЛитРес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Особенно это актуально для школьников, которым необходимо читать книги из списков летнего чтения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. 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Лето – время повышенной опасности для детей, поэтому многие библиотеки размещали информацию о правилах поведения в каникулярный период, например, библиотеки Березовского района провели </w:t>
      </w:r>
      <w:r>
        <w:rPr>
          <w:rFonts w:ascii="Times New Roman" w:cs="Times New Roman" w:eastAsia="Times New Roman" w:hAnsi="Times New Roman"/>
          <w:sz w:val="26"/>
          <w:szCs w:val="26"/>
        </w:rPr>
        <w:t>видео-урок «Правила перехода проезжей части» (</w:t>
      </w:r>
      <w:r>
        <w:rPr>
          <w:rFonts w:ascii="Times New Roman" w:cs="Times New Roman" w:eastAsia="Times New Roman" w:hAnsi="Times New Roman"/>
          <w:sz w:val="26"/>
          <w:szCs w:val="26"/>
        </w:rPr>
        <w:t>Маганская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библиотека), умные игры «Автомобиль, дорога, пешеход» (</w:t>
      </w:r>
      <w:r>
        <w:rPr>
          <w:rFonts w:ascii="Times New Roman" w:cs="Times New Roman" w:eastAsia="Times New Roman" w:hAnsi="Times New Roman"/>
          <w:sz w:val="26"/>
          <w:szCs w:val="26"/>
        </w:rPr>
        <w:t>Шумковская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библиотека), игр</w:t>
      </w:r>
      <w:r>
        <w:rPr>
          <w:rFonts w:cs="Times New Roman" w:eastAsia="Times New Roman" w:hAnsi="Times New Roman"/>
          <w:sz w:val="26"/>
          <w:szCs w:val="26"/>
          <w:lang w:val="en-US"/>
        </w:rPr>
        <w:t>у</w:t>
      </w:r>
      <w:r>
        <w:rPr>
          <w:rFonts w:ascii="Times New Roman" w:cs="Times New Roman" w:eastAsia="Times New Roman" w:hAnsi="Times New Roman"/>
          <w:sz w:val="26"/>
          <w:szCs w:val="26"/>
        </w:rPr>
        <w:t>-путешествие «Азбука пешехода» (Центральная детская библиотека), интерактивн</w:t>
      </w:r>
      <w:r>
        <w:rPr>
          <w:rFonts w:cs="Times New Roman" w:eastAsia="Times New Roman" w:hAnsi="Times New Roman"/>
          <w:sz w:val="26"/>
          <w:szCs w:val="26"/>
          <w:lang w:val="en-US"/>
        </w:rPr>
        <w:t>ую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викторин</w:t>
      </w:r>
      <w:r>
        <w:rPr>
          <w:rFonts w:cs="Times New Roman" w:eastAsia="Times New Roman" w:hAnsi="Times New Roman"/>
          <w:sz w:val="26"/>
          <w:szCs w:val="26"/>
          <w:lang w:val="en-US"/>
        </w:rPr>
        <w:t>у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«Правилам движения – наше уважение» (Центральная библиотека).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 xml:space="preserve">В отдельных территориях библиотеки, обслуживающие детей, работали в </w:t>
      </w:r>
      <w:r>
        <w:rPr>
          <w:rFonts w:ascii="Times New Roman" w:cs="Times New Roman" w:eastAsia="Times New Roman" w:hAnsi="Times New Roman"/>
          <w:sz w:val="26"/>
          <w:szCs w:val="26"/>
        </w:rPr>
        <w:t>штатном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6"/>
          <w:szCs w:val="26"/>
        </w:rPr>
        <w:t xml:space="preserve"> режиме, например, библиотеки </w:t>
      </w:r>
      <w:r>
        <w:rPr>
          <w:rFonts w:ascii="Times New Roman" w:cs="Times New Roman" w:eastAsia="Times New Roman" w:hAnsi="Times New Roman"/>
          <w:sz w:val="26"/>
          <w:szCs w:val="26"/>
        </w:rPr>
        <w:t>Тюхтетского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района. Конечно, здесь состоялся праздник в День защиты детей – открытие летних </w:t>
      </w:r>
      <w:r>
        <w:rPr>
          <w:rFonts w:ascii="Times New Roman" w:cs="Times New Roman" w:eastAsia="Times New Roman" w:hAnsi="Times New Roman"/>
          <w:sz w:val="26"/>
          <w:szCs w:val="26"/>
        </w:rPr>
        <w:t>чтений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«Какого цвета лето?». ЦДБ была разработана программа, где в каждый день библиотечной недельки читателей приглашают посетить станцию определенного цвета: п</w:t>
      </w:r>
      <w:r>
        <w:rPr>
          <w:rFonts w:ascii="Times New Roman" w:cs="Times New Roman" w:eastAsia="Times New Roman" w:hAnsi="Times New Roman"/>
          <w:sz w:val="26"/>
          <w:szCs w:val="26"/>
        </w:rPr>
        <w:t>онедельник - «Красная»</w:t>
      </w:r>
      <w:r>
        <w:rPr>
          <w:rFonts w:ascii="Times New Roman" w:cs="Times New Roman" w:eastAsia="Times New Roman" w:hAnsi="Times New Roman"/>
          <w:sz w:val="26"/>
          <w:szCs w:val="26"/>
        </w:rPr>
        <w:t>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в связи с 75-летием Победы в Великой Отечественной войне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читаем и обсуждаем книги о Великой Отечественной войне, знакомимся с её историческими событиями</w:t>
      </w:r>
      <w:r>
        <w:rPr>
          <w:rFonts w:ascii="Times New Roman" w:cs="Times New Roman" w:eastAsia="Times New Roman" w:hAnsi="Times New Roman"/>
          <w:sz w:val="26"/>
          <w:szCs w:val="26"/>
        </w:rPr>
        <w:t>; в</w:t>
      </w:r>
      <w:r>
        <w:rPr>
          <w:rFonts w:ascii="Times New Roman" w:cs="Times New Roman" w:eastAsia="Times New Roman" w:hAnsi="Times New Roman"/>
          <w:sz w:val="26"/>
          <w:szCs w:val="26"/>
        </w:rPr>
        <w:t>торник - «Зеленая»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з</w:t>
      </w:r>
      <w:r>
        <w:rPr>
          <w:rFonts w:ascii="Times New Roman" w:cs="Times New Roman" w:eastAsia="Times New Roman" w:hAnsi="Times New Roman"/>
          <w:sz w:val="26"/>
          <w:szCs w:val="26"/>
        </w:rPr>
        <w:t>накомимся с литературой о природе, животных</w:t>
      </w:r>
      <w:r>
        <w:rPr>
          <w:rFonts w:ascii="Times New Roman" w:cs="Times New Roman" w:eastAsia="Times New Roman" w:hAnsi="Times New Roman"/>
          <w:sz w:val="26"/>
          <w:szCs w:val="26"/>
        </w:rPr>
        <w:t>;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с</w:t>
      </w:r>
      <w:r>
        <w:rPr>
          <w:rFonts w:ascii="Times New Roman" w:cs="Times New Roman" w:eastAsia="Times New Roman" w:hAnsi="Times New Roman"/>
          <w:sz w:val="26"/>
          <w:szCs w:val="26"/>
        </w:rPr>
        <w:t>реда - «Синяя»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з</w:t>
      </w:r>
      <w:r>
        <w:rPr>
          <w:rFonts w:ascii="Times New Roman" w:cs="Times New Roman" w:eastAsia="Times New Roman" w:hAnsi="Times New Roman"/>
          <w:sz w:val="26"/>
          <w:szCs w:val="26"/>
        </w:rPr>
        <w:t>накомимся с научно – познавательной литературой, участвуем в интеллектуальных играх, конкурсах</w:t>
      </w:r>
      <w:r>
        <w:rPr>
          <w:rFonts w:ascii="Times New Roman" w:cs="Times New Roman" w:eastAsia="Times New Roman" w:hAnsi="Times New Roman"/>
          <w:sz w:val="26"/>
          <w:szCs w:val="26"/>
        </w:rPr>
        <w:t>,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п</w:t>
      </w:r>
      <w:r>
        <w:rPr>
          <w:rFonts w:ascii="Times New Roman" w:cs="Times New Roman" w:eastAsia="Times New Roman" w:hAnsi="Times New Roman"/>
          <w:sz w:val="26"/>
          <w:szCs w:val="26"/>
        </w:rPr>
        <w:t>осещаем лабораторию «Юного учёного»</w:t>
      </w:r>
      <w:r>
        <w:rPr>
          <w:rFonts w:ascii="Times New Roman" w:cs="Times New Roman" w:eastAsia="Times New Roman" w:hAnsi="Times New Roman"/>
          <w:sz w:val="26"/>
          <w:szCs w:val="26"/>
        </w:rPr>
        <w:t>; ч</w:t>
      </w:r>
      <w:r>
        <w:rPr>
          <w:rFonts w:ascii="Times New Roman" w:cs="Times New Roman" w:eastAsia="Times New Roman" w:hAnsi="Times New Roman"/>
          <w:sz w:val="26"/>
          <w:szCs w:val="26"/>
        </w:rPr>
        <w:t>етверг - «Оранжевая»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посещаем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мастер – классы по различным видам творчества, а также знаком</w:t>
      </w:r>
      <w:r>
        <w:rPr>
          <w:rFonts w:cs="Times New Roman" w:eastAsia="Times New Roman" w:hAnsi="Times New Roman"/>
          <w:sz w:val="26"/>
          <w:szCs w:val="26"/>
          <w:lang w:val="en-US"/>
        </w:rPr>
        <w:t>имся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с книгами по данной теме</w:t>
      </w:r>
      <w:r>
        <w:rPr>
          <w:rFonts w:ascii="Times New Roman" w:cs="Times New Roman" w:eastAsia="Times New Roman" w:hAnsi="Times New Roman"/>
          <w:sz w:val="26"/>
          <w:szCs w:val="26"/>
        </w:rPr>
        <w:t>; п</w:t>
      </w:r>
      <w:r>
        <w:rPr>
          <w:rFonts w:ascii="Times New Roman" w:cs="Times New Roman" w:eastAsia="Times New Roman" w:hAnsi="Times New Roman"/>
          <w:sz w:val="26"/>
          <w:szCs w:val="26"/>
        </w:rPr>
        <w:t>ятница - «Фиолетовая»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-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>и</w:t>
      </w:r>
      <w:r>
        <w:rPr>
          <w:rFonts w:ascii="Times New Roman" w:cs="Times New Roman" w:eastAsia="Times New Roman" w:hAnsi="Times New Roman"/>
          <w:sz w:val="26"/>
          <w:szCs w:val="26"/>
        </w:rPr>
        <w:t>гры, конкурсы, просмотр мультипликационных и художественных фильмов.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cs="Times New Roman" w:eastAsia="Times New Roman" w:hAnsi="Times New Roman"/>
          <w:sz w:val="26"/>
          <w:szCs w:val="26"/>
        </w:rPr>
        <w:t>П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осты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библиотек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в рамках краевого проекта «Библиотечное лето» выставляются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на страницах </w:t>
      </w:r>
      <w:r>
        <w:rPr>
          <w:rFonts w:ascii="Times New Roman" w:cs="Times New Roman" w:eastAsia="Times New Roman" w:hAnsi="Times New Roman"/>
          <w:sz w:val="26"/>
          <w:szCs w:val="26"/>
        </w:rPr>
        <w:t>соцсетей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под </w:t>
      </w:r>
      <w:r>
        <w:rPr>
          <w:rFonts w:ascii="Times New Roman" w:cs="Times New Roman" w:eastAsia="Times New Roman" w:hAnsi="Times New Roman"/>
          <w:sz w:val="26"/>
          <w:szCs w:val="26"/>
        </w:rPr>
        <w:t>хэштегом</w:t>
      </w:r>
      <w:r>
        <w:rPr>
          <w:rFonts w:ascii="Times New Roman" w:cs="Times New Roman" w:eastAsia="Times New Roman" w:hAnsi="Times New Roman"/>
          <w:sz w:val="26"/>
          <w:szCs w:val="26"/>
        </w:rPr>
        <w:t xml:space="preserve"> #</w:t>
      </w:r>
      <w:r>
        <w:rPr>
          <w:rFonts w:ascii="Times New Roman" w:cs="Times New Roman" w:eastAsia="Times New Roman" w:hAnsi="Times New Roman"/>
          <w:sz w:val="26"/>
          <w:szCs w:val="26"/>
        </w:rPr>
        <w:t>библиотечноелетокрасноярскийкрай</w:t>
      </w:r>
      <w:r>
        <w:rPr>
          <w:rFonts w:ascii="Times New Roman" w:cs="Times New Roman" w:eastAsia="Times New Roman" w:hAnsi="Times New Roman"/>
          <w:sz w:val="26"/>
          <w:szCs w:val="26"/>
        </w:rPr>
        <w:t>.</w:t>
      </w:r>
    </w:p>
    <w:p>
      <w:pPr>
        <w:pStyle w:val="style0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 w:lineRule="auto" w:line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</w:rPr>
        <w:t>Красноярской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краевой детской библиотеки                                                                      </w:t>
      </w:r>
    </w:p>
    <w:p>
      <w:pPr>
        <w:pStyle w:val="style0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Rule="auto" w:line="240"/>
        <w:jc w:val="both"/>
        <w:rPr>
          <w:rFonts w:ascii="Times New Roman" w:cs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Т.Н. Буравцова</w:t>
      </w:r>
    </w:p>
    <w:sectPr>
      <w:footerReference w:type="default" r:id="rId2"/>
      <w:pgSz w:w="11906" w:h="16838" w:orient="portrait"/>
      <w:pgMar w:top="1077" w:right="851" w:bottom="680" w:left="1418" w:header="39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4541D8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FF4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92CEEBE"/>
    <w:lvl w:ilvl="0" w:tplc="041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leader="none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left" w:leader="none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left" w:leader="none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left" w:leader="none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left" w:leader="none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left" w:leader="none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left" w:leader="none" w:pos="5400"/>
        </w:tabs>
        <w:ind w:left="5400" w:hanging="360"/>
      </w:pPr>
    </w:lvl>
  </w:abstractNum>
  <w:abstractNum w:abstractNumId="3">
    <w:nsid w:val="00000003"/>
    <w:multiLevelType w:val="hybridMultilevel"/>
    <w:tmpl w:val="45645EB8"/>
    <w:lvl w:ilvl="0" w:tplc="36ACDE7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widowControl w:val="false"/>
      <w:autoSpaceDE w:val="false"/>
      <w:autoSpaceDN w:val="false"/>
      <w:adjustRightInd w:val="false"/>
      <w:spacing w:after="0" w:lineRule="auto" w:line="240"/>
      <w:ind w:left="720"/>
      <w:contextualSpacing/>
    </w:pPr>
    <w:rPr>
      <w:rFonts w:ascii="Times New Roman" w:cs="Times New Roman" w:eastAsia="Times New Roman" w:hAnsi="Times New Roman"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Calibri"/>
      <w:lang w:eastAsia="en-US"/>
    </w:rPr>
  </w:style>
  <w:style w:type="paragraph" w:styleId="style90">
    <w:name w:val="Plain Text"/>
    <w:basedOn w:val="style0"/>
    <w:next w:val="style90"/>
    <w:link w:val="style4097"/>
    <w:pPr>
      <w:widowControl w:val="false"/>
      <w:spacing w:after="0" w:lineRule="auto" w:line="240"/>
    </w:pPr>
    <w:rPr>
      <w:rFonts w:ascii="Courier New" w:cs="Times New Roman" w:eastAsia="Times New Roman" w:hAnsi="Courier New"/>
      <w:sz w:val="20"/>
      <w:szCs w:val="20"/>
    </w:rPr>
  </w:style>
  <w:style w:type="character" w:customStyle="1" w:styleId="style4097">
    <w:name w:val="Текст Знак"/>
    <w:basedOn w:val="style65"/>
    <w:next w:val="style4097"/>
    <w:link w:val="style90"/>
    <w:rPr>
      <w:rFonts w:ascii="Courier New" w:cs="Times New Roman" w:eastAsia="Times New Roman" w:hAnsi="Courier New"/>
      <w:sz w:val="20"/>
      <w:szCs w:val="20"/>
    </w:rPr>
  </w:style>
  <w:style w:type="paragraph" w:customStyle="1" w:styleId="style4098">
    <w:name w:val="p2"/>
    <w:basedOn w:val="style0"/>
    <w:next w:val="style4098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apple-converted-space"/>
    <w:basedOn w:val="style65"/>
    <w:next w:val="style4099"/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20" w:after="120" w:lineRule="auto" w:line="240"/>
    </w:pPr>
    <w:rPr>
      <w:rFonts w:ascii="Times New Roman" w:cs="Times New Roman" w:eastAsia="Times New Roman" w:hAnsi="Times New Roman"/>
      <w:sz w:val="24"/>
      <w:szCs w:val="24"/>
      <w:u w:color="00000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character" w:customStyle="1" w:styleId="style4102">
    <w:name w:val="Неразрешенное упоминание1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AE89-2701-42DA-8038-331E619E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Words>860</Words>
  <Pages>1</Pages>
  <Characters>5980</Characters>
  <Application>WPS Office</Application>
  <DocSecurity>0</DocSecurity>
  <Paragraphs>27</Paragraphs>
  <ScaleCrop>false</ScaleCrop>
  <Company>ККДБ</Company>
  <LinksUpToDate>false</LinksUpToDate>
  <CharactersWithSpaces>6901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2018-07-06T06:39:00Z</dcterms:created>
  <dc:creator>Клеветова Светлана Михайловна</dc:creator>
  <lastModifiedBy>HRY-LX1T</lastModifiedBy>
  <lastPrinted>2014-07-10T03:41:00Z</lastPrinted>
  <dcterms:modified xsi:type="dcterms:W3CDTF">2020-07-22T01:52:22Z</dcterms:modified>
  <revision>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